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40" w:lineRule="auto"/>
        <w:ind w:left="0" w:firstLine="0"/>
        <w:rPr>
          <w:rFonts w:ascii="Calibri" w:cs="Calibri" w:eastAsia="Calibri" w:hAnsi="Calibri"/>
          <w:b w:val="1"/>
          <w:bCs w:val="1"/>
          <w:sz w:val="21"/>
          <w:szCs w:val="21"/>
          <w:highlight w:val="whit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114300</wp:posOffset>
            </wp:positionV>
            <wp:extent cx="1900238" cy="1900238"/>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00238" cy="1900238"/>
                    </a:xfrm>
                    <a:prstGeom prst="rect"/>
                    <a:ln/>
                  </pic:spPr>
                </pic:pic>
              </a:graphicData>
            </a:graphic>
          </wp:anchor>
        </w:drawing>
      </w:r>
    </w:p>
    <w:p w:rsidR="00000000" w:rsidDel="00000000" w:rsidP="00000000" w:rsidRDefault="00000000" w:rsidRPr="00000000" w14:paraId="00000002">
      <w:pPr>
        <w:tabs>
          <w:tab w:val="center" w:leader="none" w:pos="1568"/>
          <w:tab w:val="center" w:leader="none" w:pos="5255"/>
          <w:tab w:val="center" w:leader="none" w:pos="6313"/>
        </w:tabs>
        <w:spacing w:after="0" w:line="240" w:lineRule="auto"/>
        <w:ind w:left="0" w:firstLine="0"/>
        <w:rPr>
          <w:rFonts w:ascii="Calibri" w:cs="Calibri" w:eastAsia="Calibri" w:hAnsi="Calibri"/>
          <w:b w:val="1"/>
          <w:bCs w:val="1"/>
          <w:sz w:val="21"/>
          <w:szCs w:val="21"/>
          <w:highlight w:val="white"/>
        </w:rPr>
      </w:pPr>
      <w:hyperlink r:id="rId7">
        <w:r w:rsidDel="00000000" w:rsidR="00000000" w:rsidRPr="00000000">
          <w:rPr>
            <w:rFonts w:ascii="Calibri" w:cs="Calibri" w:eastAsia="Calibri" w:hAnsi="Calibri"/>
            <w:color w:val="1155cc"/>
            <w:sz w:val="21"/>
            <w:szCs w:val="21"/>
            <w:u w:val="single"/>
            <w:rtl w:val="0"/>
          </w:rPr>
          <w:t xml:space="preserve">evanzellner@outlook.com</w:t>
        </w:r>
      </w:hyperlink>
      <w:r w:rsidDel="00000000" w:rsidR="00000000" w:rsidRPr="00000000">
        <w:rPr>
          <w:rFonts w:ascii="Calibri" w:cs="Calibri" w:eastAsia="Calibri" w:hAnsi="Calibri"/>
          <w:sz w:val="21"/>
          <w:szCs w:val="21"/>
          <w:rtl w:val="0"/>
        </w:rPr>
        <w:t xml:space="preserve"> | +1 940 228 8276 | </w:t>
      </w:r>
      <w:hyperlink r:id="rId8">
        <w:r w:rsidDel="00000000" w:rsidR="00000000" w:rsidRPr="00000000">
          <w:rPr>
            <w:rFonts w:ascii="Calibri" w:cs="Calibri" w:eastAsia="Calibri" w:hAnsi="Calibri"/>
            <w:color w:val="0073b1"/>
            <w:sz w:val="21"/>
            <w:szCs w:val="21"/>
            <w:rtl w:val="0"/>
          </w:rPr>
          <w:t xml:space="preserve">linkedin.com/in/evanzellner</w:t>
        </w:r>
      </w:hyperlink>
      <w:r w:rsidDel="00000000" w:rsidR="00000000" w:rsidRPr="00000000">
        <w:rPr>
          <w:rtl w:val="0"/>
        </w:rPr>
      </w:r>
    </w:p>
    <w:p w:rsidR="00000000" w:rsidDel="00000000" w:rsidP="00000000" w:rsidRDefault="00000000" w:rsidRPr="00000000" w14:paraId="00000003">
      <w:pPr>
        <w:spacing w:after="0" w:before="0" w:line="240" w:lineRule="auto"/>
        <w:ind w:left="0" w:firstLine="0"/>
        <w:rPr>
          <w:rFonts w:ascii="Calibri" w:cs="Calibri" w:eastAsia="Calibri" w:hAnsi="Calibri"/>
          <w:b w:val="1"/>
          <w:bCs w:val="1"/>
          <w:sz w:val="21"/>
          <w:szCs w:val="21"/>
          <w:highlight w:val="white"/>
        </w:rPr>
      </w:pPr>
      <w:r w:rsidDel="00000000" w:rsidR="00000000" w:rsidRPr="00000000">
        <w:rPr>
          <w:rtl w:val="0"/>
        </w:rPr>
      </w:r>
    </w:p>
    <w:p w:rsidR="00000000" w:rsidDel="00000000" w:rsidP="00000000" w:rsidRDefault="00000000" w:rsidRPr="00000000" w14:paraId="00000004">
      <w:pPr>
        <w:spacing w:after="0" w:before="0" w:line="240" w:lineRule="auto"/>
        <w:ind w:left="0" w:firstLine="0"/>
        <w:rPr>
          <w:rFonts w:ascii="Calibri" w:cs="Calibri" w:eastAsia="Calibri" w:hAnsi="Calibri"/>
          <w:sz w:val="21"/>
          <w:szCs w:val="21"/>
          <w:highlight w:val="white"/>
        </w:rPr>
      </w:pPr>
      <w:r w:rsidDel="00000000" w:rsidR="00000000" w:rsidRPr="00000000">
        <w:rPr>
          <w:rFonts w:ascii="Calibri" w:cs="Calibri" w:eastAsia="Calibri" w:hAnsi="Calibri"/>
          <w:b w:val="1"/>
          <w:bCs w:val="1"/>
          <w:sz w:val="21"/>
          <w:szCs w:val="21"/>
          <w:highlight w:val="white"/>
          <w:rtl w:val="0"/>
        </w:rPr>
        <w:t xml:space="preserve">Strategic HR professional and full-cycle recruiter</w:t>
      </w:r>
      <w:r w:rsidDel="00000000" w:rsidR="00000000" w:rsidRPr="00000000">
        <w:rPr>
          <w:rFonts w:ascii="Calibri" w:cs="Calibri" w:eastAsia="Calibri" w:hAnsi="Calibri"/>
          <w:sz w:val="21"/>
          <w:szCs w:val="21"/>
          <w:highlight w:val="white"/>
          <w:rtl w:val="0"/>
        </w:rPr>
        <w:t xml:space="preserve"> with 6+ years of technical and corporate recruitment experience and 2+ years in team leadership. Proven success sourcing top-tier talent across IT, engineering, and corporate functions—generating $2.6MM+ in revenue and driving candidate satisfaction (9.9/10 NPS). Adept at pipeline development, ATS optimization, stakeholder collaboration, and data-driven hiring strategies.</w:t>
      </w:r>
    </w:p>
    <w:p w:rsidR="00000000" w:rsidDel="00000000" w:rsidP="00000000" w:rsidRDefault="00000000" w:rsidRPr="00000000" w14:paraId="00000005">
      <w:pPr>
        <w:spacing w:after="0" w:before="0" w:line="240" w:lineRule="auto"/>
        <w:ind w:left="0" w:firstLine="0"/>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06">
      <w:pPr>
        <w:spacing w:after="0" w:before="0" w:line="240" w:lineRule="auto"/>
        <w:ind w:left="0" w:firstLine="0"/>
        <w:rPr>
          <w:rFonts w:ascii="Calibri" w:cs="Calibri" w:eastAsia="Calibri" w:hAnsi="Calibri"/>
          <w:b w:val="1"/>
          <w:bCs w:val="1"/>
          <w:sz w:val="21"/>
          <w:szCs w:val="21"/>
        </w:rPr>
      </w:pPr>
      <w:r w:rsidDel="00000000" w:rsidR="00000000" w:rsidRPr="00000000">
        <w:rPr>
          <w:rFonts w:ascii="Calibri" w:cs="Calibri" w:eastAsia="Calibri" w:hAnsi="Calibri"/>
          <w:sz w:val="21"/>
          <w:szCs w:val="21"/>
          <w:highlight w:val="white"/>
          <w:rtl w:val="0"/>
        </w:rPr>
        <w:t xml:space="preserve">Holds an </w:t>
      </w:r>
      <w:r w:rsidDel="00000000" w:rsidR="00000000" w:rsidRPr="00000000">
        <w:rPr>
          <w:rFonts w:ascii="Calibri" w:cs="Calibri" w:eastAsia="Calibri" w:hAnsi="Calibri"/>
          <w:b w:val="1"/>
          <w:bCs w:val="1"/>
          <w:sz w:val="21"/>
          <w:szCs w:val="21"/>
          <w:highlight w:val="white"/>
          <w:rtl w:val="0"/>
        </w:rPr>
        <w:t xml:space="preserve">MS in Human Resource Management</w:t>
      </w:r>
      <w:r w:rsidDel="00000000" w:rsidR="00000000" w:rsidRPr="00000000">
        <w:rPr>
          <w:rFonts w:ascii="Calibri" w:cs="Calibri" w:eastAsia="Calibri" w:hAnsi="Calibri"/>
          <w:sz w:val="21"/>
          <w:szCs w:val="21"/>
          <w:highlight w:val="white"/>
          <w:rtl w:val="0"/>
        </w:rPr>
        <w:t xml:space="preserve"> (MSHRM) and brings professional certifications including</w:t>
      </w:r>
      <w:r w:rsidDel="00000000" w:rsidR="00000000" w:rsidRPr="00000000">
        <w:rPr>
          <w:rFonts w:ascii="Calibri" w:cs="Calibri" w:eastAsia="Calibri" w:hAnsi="Calibri"/>
          <w:b w:val="1"/>
          <w:bCs w:val="1"/>
          <w:sz w:val="21"/>
          <w:szCs w:val="21"/>
          <w:highlight w:val="white"/>
          <w:rtl w:val="0"/>
        </w:rPr>
        <w:t xml:space="preserve"> SHRM-CP</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b w:val="1"/>
          <w:bCs w:val="1"/>
          <w:sz w:val="21"/>
          <w:szCs w:val="21"/>
          <w:highlight w:val="white"/>
          <w:rtl w:val="0"/>
        </w:rPr>
        <w:t xml:space="preserve">PHR</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b w:val="1"/>
          <w:bCs w:val="1"/>
          <w:sz w:val="21"/>
          <w:szCs w:val="21"/>
          <w:highlight w:val="white"/>
          <w:rtl w:val="0"/>
        </w:rPr>
        <w:t xml:space="preserve">TSC</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b w:val="1"/>
          <w:bCs w:val="1"/>
          <w:sz w:val="21"/>
          <w:szCs w:val="21"/>
          <w:highlight w:val="white"/>
          <w:rtl w:val="0"/>
        </w:rPr>
        <w:t xml:space="preserve">CSP</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b w:val="1"/>
          <w:bCs w:val="1"/>
          <w:sz w:val="21"/>
          <w:szCs w:val="21"/>
          <w:highlight w:val="white"/>
          <w:rtl w:val="0"/>
        </w:rPr>
        <w:t xml:space="preserve">Project+</w:t>
      </w:r>
      <w:r w:rsidDel="00000000" w:rsidR="00000000" w:rsidRPr="00000000">
        <w:rPr>
          <w:rFonts w:ascii="Calibri" w:cs="Calibri" w:eastAsia="Calibri" w:hAnsi="Calibri"/>
          <w:sz w:val="21"/>
          <w:szCs w:val="21"/>
          <w:highlight w:val="white"/>
          <w:rtl w:val="0"/>
        </w:rPr>
        <w:t xml:space="preserve">, </w:t>
      </w:r>
      <w:r w:rsidDel="00000000" w:rsidR="00000000" w:rsidRPr="00000000">
        <w:rPr>
          <w:rFonts w:ascii="Calibri" w:cs="Calibri" w:eastAsia="Calibri" w:hAnsi="Calibri"/>
          <w:b w:val="1"/>
          <w:bCs w:val="1"/>
          <w:sz w:val="21"/>
          <w:szCs w:val="21"/>
          <w:highlight w:val="white"/>
          <w:rtl w:val="0"/>
        </w:rPr>
        <w:t xml:space="preserve">Six Sigma Green Belt</w:t>
      </w:r>
      <w:r w:rsidDel="00000000" w:rsidR="00000000" w:rsidRPr="00000000">
        <w:rPr>
          <w:rFonts w:ascii="Calibri" w:cs="Calibri" w:eastAsia="Calibri" w:hAnsi="Calibri"/>
          <w:sz w:val="21"/>
          <w:szCs w:val="21"/>
          <w:highlight w:val="white"/>
          <w:rtl w:val="0"/>
        </w:rPr>
        <w:t xml:space="preserve">, and </w:t>
      </w:r>
      <w:r w:rsidDel="00000000" w:rsidR="00000000" w:rsidRPr="00000000">
        <w:rPr>
          <w:rFonts w:ascii="Calibri" w:cs="Calibri" w:eastAsia="Calibri" w:hAnsi="Calibri"/>
          <w:b w:val="1"/>
          <w:bCs w:val="1"/>
          <w:sz w:val="21"/>
          <w:szCs w:val="21"/>
          <w:highlight w:val="white"/>
          <w:rtl w:val="0"/>
        </w:rPr>
        <w:t xml:space="preserve">Certified Life Coach</w:t>
      </w:r>
      <w:r w:rsidDel="00000000" w:rsidR="00000000" w:rsidRPr="00000000">
        <w:rPr>
          <w:rFonts w:ascii="Calibri" w:cs="Calibri" w:eastAsia="Calibri" w:hAnsi="Calibri"/>
          <w:sz w:val="21"/>
          <w:szCs w:val="21"/>
          <w:highlight w:val="white"/>
          <w:rtl w:val="0"/>
        </w:rPr>
        <w:t xml:space="preserve">. Seeking a role in</w:t>
      </w:r>
      <w:r w:rsidDel="00000000" w:rsidR="00000000" w:rsidRPr="00000000">
        <w:rPr>
          <w:rFonts w:ascii="Calibri" w:cs="Calibri" w:eastAsia="Calibri" w:hAnsi="Calibri"/>
          <w:b w:val="1"/>
          <w:bCs w:val="1"/>
          <w:sz w:val="21"/>
          <w:szCs w:val="21"/>
          <w:highlight w:val="white"/>
          <w:rtl w:val="0"/>
        </w:rPr>
        <w:t xml:space="preserve"> technical recruiting, HRBP, or TA strategy</w:t>
      </w:r>
      <w:r w:rsidDel="00000000" w:rsidR="00000000" w:rsidRPr="00000000">
        <w:rPr>
          <w:rFonts w:ascii="Calibri" w:cs="Calibri" w:eastAsia="Calibri" w:hAnsi="Calibri"/>
          <w:sz w:val="21"/>
          <w:szCs w:val="21"/>
          <w:highlight w:val="white"/>
          <w:rtl w:val="0"/>
        </w:rPr>
        <w:t xml:space="preserve"> with opportunities for growth and innovation. </w:t>
      </w:r>
      <w:r w:rsidDel="00000000" w:rsidR="00000000" w:rsidRPr="00000000">
        <w:rPr>
          <w:rFonts w:ascii="Calibri" w:cs="Calibri" w:eastAsia="Calibri" w:hAnsi="Calibri"/>
          <w:i w:val="0"/>
          <w:iCs w:val="0"/>
          <w:smallCaps w:val="0"/>
          <w:strike w:val="0"/>
          <w:color w:val="000000"/>
          <w:sz w:val="21"/>
          <w:szCs w:val="21"/>
          <w:u w:val="none"/>
          <w:shd w:fill="auto" w:val="clear"/>
          <w:vertAlign w:val="baseline"/>
          <w:rtl w:val="0"/>
        </w:rPr>
        <w:t xml:space="preserve">Open to </w:t>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remote, hybrid, </w:t>
      </w:r>
      <w:r w:rsidDel="00000000" w:rsidR="00000000" w:rsidRPr="00000000">
        <w:rPr>
          <w:rFonts w:ascii="Calibri" w:cs="Calibri" w:eastAsia="Calibri" w:hAnsi="Calibri"/>
          <w:sz w:val="21"/>
          <w:szCs w:val="21"/>
          <w:rtl w:val="0"/>
        </w:rPr>
        <w:t xml:space="preserve">or </w:t>
      </w:r>
      <w:r w:rsidDel="00000000" w:rsidR="00000000" w:rsidRPr="00000000">
        <w:rPr>
          <w:rFonts w:ascii="Calibri" w:cs="Calibri" w:eastAsia="Calibri" w:hAnsi="Calibri"/>
          <w:b w:val="1"/>
          <w:bCs w:val="1"/>
          <w:sz w:val="21"/>
          <w:szCs w:val="21"/>
          <w:rtl w:val="0"/>
        </w:rPr>
        <w:t xml:space="preserve">onsite</w:t>
      </w:r>
      <w:r w:rsidDel="00000000" w:rsidR="00000000" w:rsidRPr="00000000">
        <w:rPr>
          <w:rFonts w:ascii="Calibri" w:cs="Calibri" w:eastAsia="Calibri" w:hAnsi="Calibri"/>
          <w:sz w:val="21"/>
          <w:szCs w:val="21"/>
          <w:rtl w:val="0"/>
        </w:rPr>
        <w:t xml:space="preserve"> </w:t>
      </w:r>
      <w:r w:rsidDel="00000000" w:rsidR="00000000" w:rsidRPr="00000000">
        <w:rPr>
          <w:rFonts w:ascii="Calibri" w:cs="Calibri" w:eastAsia="Calibri" w:hAnsi="Calibri"/>
          <w:i w:val="0"/>
          <w:iCs w:val="0"/>
          <w:smallCaps w:val="0"/>
          <w:strike w:val="0"/>
          <w:color w:val="000000"/>
          <w:sz w:val="21"/>
          <w:szCs w:val="21"/>
          <w:u w:val="none"/>
          <w:shd w:fill="auto" w:val="clear"/>
          <w:vertAlign w:val="baseline"/>
          <w:rtl w:val="0"/>
        </w:rPr>
        <w:t xml:space="preserve"> in </w:t>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Tulsa,</w:t>
      </w:r>
      <w:r w:rsidDel="00000000" w:rsidR="00000000" w:rsidRPr="00000000">
        <w:rPr>
          <w:rFonts w:ascii="Calibri" w:cs="Calibri" w:eastAsia="Calibri" w:hAnsi="Calibri"/>
          <w:b w:val="1"/>
          <w:bCs w:val="1"/>
          <w:sz w:val="21"/>
          <w:szCs w:val="21"/>
          <w:rtl w:val="0"/>
        </w:rPr>
        <w:t xml:space="preserve"> </w:t>
      </w:r>
    </w:p>
    <w:p w:rsidR="00000000" w:rsidDel="00000000" w:rsidP="00000000" w:rsidRDefault="00000000" w:rsidRPr="00000000" w14:paraId="00000007">
      <w:pPr>
        <w:spacing w:after="0" w:before="0" w:line="240" w:lineRule="auto"/>
        <w:ind w:left="2880" w:firstLine="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      </w:t>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Oklahoma City,</w:t>
      </w:r>
      <w:r w:rsidDel="00000000" w:rsidR="00000000" w:rsidRPr="00000000">
        <w:rPr>
          <w:rFonts w:ascii="Calibri" w:cs="Calibri" w:eastAsia="Calibri" w:hAnsi="Calibri"/>
          <w:sz w:val="21"/>
          <w:szCs w:val="21"/>
          <w:rtl w:val="0"/>
        </w:rPr>
        <w:t xml:space="preserve"> or the </w:t>
      </w:r>
      <w:r w:rsidDel="00000000" w:rsidR="00000000" w:rsidRPr="00000000">
        <w:rPr>
          <w:rFonts w:ascii="Calibri" w:cs="Calibri" w:eastAsia="Calibri" w:hAnsi="Calibri"/>
          <w:b w:val="1"/>
          <w:bCs w:val="1"/>
          <w:sz w:val="21"/>
          <w:szCs w:val="21"/>
          <w:rtl w:val="0"/>
        </w:rPr>
        <w:t xml:space="preserve">Dallas-Fort Worth Metroplex</w:t>
      </w:r>
      <w:r w:rsidDel="00000000" w:rsidR="00000000" w:rsidRPr="00000000">
        <w:rPr>
          <w:rFonts w:ascii="Calibri" w:cs="Calibri" w:eastAsia="Calibri" w:hAnsi="Calibri"/>
          <w:i w:val="0"/>
          <w:iCs w:val="0"/>
          <w:smallCaps w:val="0"/>
          <w:strike w:val="0"/>
          <w:color w:val="000000"/>
          <w:sz w:val="21"/>
          <w:szCs w:val="21"/>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08">
      <w:pPr>
        <w:pStyle w:val="Heading1"/>
        <w:pBdr>
          <w:bottom w:color="000000" w:space="1" w:sz="4" w:val="single"/>
        </w:pBdr>
        <w:spacing w:after="0" w:before="0" w:line="240" w:lineRule="auto"/>
        <w:ind w:left="-5" w:right="0" w:hanging="1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Professional Experience</w:t>
      </w:r>
    </w:p>
    <w:p w:rsidR="00000000" w:rsidDel="00000000" w:rsidP="00000000" w:rsidRDefault="00000000" w:rsidRPr="00000000" w14:paraId="00000009">
      <w:pPr>
        <w:pStyle w:val="Heading2"/>
        <w:spacing w:after="0" w:before="0" w:line="240" w:lineRule="auto"/>
        <w:ind w:left="-5" w:right="124" w:hanging="1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Experis </w:t>
        <w:tab/>
        <w:tab/>
        <w:tab/>
        <w:tab/>
        <w:tab/>
        <w:tab/>
        <w:tab/>
        <w:tab/>
        <w:tab/>
        <w:t xml:space="preserve">Aug 2020 – June 2025 (4 years  10 months)</w:t>
      </w:r>
    </w:p>
    <w:p w:rsidR="00000000" w:rsidDel="00000000" w:rsidP="00000000" w:rsidRDefault="00000000" w:rsidRPr="00000000" w14:paraId="0000000A">
      <w:pPr>
        <w:spacing w:after="0" w:before="0" w:line="240" w:lineRule="auto"/>
        <w:ind w:left="0" w:right="183" w:firstLine="0"/>
        <w:rPr>
          <w:rFonts w:ascii="Calibri" w:cs="Calibri" w:eastAsia="Calibri" w:hAnsi="Calibri"/>
          <w:sz w:val="21"/>
          <w:szCs w:val="21"/>
        </w:rPr>
      </w:pPr>
      <w:r w:rsidDel="00000000" w:rsidR="00000000" w:rsidRPr="00000000">
        <w:rPr>
          <w:rFonts w:ascii="Calibri" w:cs="Calibri" w:eastAsia="Calibri" w:hAnsi="Calibri"/>
          <w:sz w:val="21"/>
          <w:szCs w:val="21"/>
          <w:u w:val="single"/>
          <w:rtl w:val="0"/>
        </w:rPr>
        <w:t xml:space="preserve">Senior Technical Recruiter</w:t>
      </w:r>
      <w:r w:rsidDel="00000000" w:rsidR="00000000" w:rsidRPr="00000000">
        <w:rPr>
          <w:rFonts w:ascii="Calibri" w:cs="Calibri" w:eastAsia="Calibri" w:hAnsi="Calibri"/>
          <w:sz w:val="21"/>
          <w:szCs w:val="21"/>
          <w:rtl w:val="0"/>
        </w:rPr>
        <w:t xml:space="preserve"> (Remote from Tulsa)</w:t>
        <w:tab/>
        <w:tab/>
        <w:tab/>
        <w:tab/>
        <w:t xml:space="preserve">Mar 2023 – June 2025</w:t>
      </w:r>
      <w:r w:rsidDel="00000000" w:rsidR="00000000" w:rsidRPr="00000000">
        <w:rPr>
          <w:rFonts w:ascii="Calibri" w:cs="Calibri" w:eastAsia="Calibri" w:hAnsi="Calibri"/>
          <w:b w:val="1"/>
          <w:bCs w:val="1"/>
          <w:sz w:val="21"/>
          <w:szCs w:val="21"/>
          <w:rtl w:val="0"/>
        </w:rPr>
        <w:t xml:space="preserve"> </w:t>
      </w:r>
      <w:r w:rsidDel="00000000" w:rsidR="00000000" w:rsidRPr="00000000">
        <w:rPr>
          <w:rFonts w:ascii="Calibri" w:cs="Calibri" w:eastAsia="Calibri" w:hAnsi="Calibri"/>
          <w:sz w:val="21"/>
          <w:szCs w:val="21"/>
          <w:rtl w:val="0"/>
        </w:rPr>
        <w:t xml:space="preserve">(2 years 3 months)</w:t>
      </w:r>
    </w:p>
    <w:p w:rsidR="00000000" w:rsidDel="00000000" w:rsidP="00000000" w:rsidRDefault="00000000" w:rsidRPr="00000000" w14:paraId="0000000B">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Managed full-cycle technical recruitment by conducting client intake sessions, strategically sourcing candidates, and coordinating interviews through on-boarding—resulting in faster fill times and improved candidate retention.</w:t>
      </w:r>
    </w:p>
    <w:p w:rsidR="00000000" w:rsidDel="00000000" w:rsidP="00000000" w:rsidRDefault="00000000" w:rsidRPr="00000000" w14:paraId="0000000C">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Maintained high-touch candidate experience by offering 24/7 support via direct communication, resolving candidate issues on first contact and improving NPS.</w:t>
      </w:r>
    </w:p>
    <w:p w:rsidR="00000000" w:rsidDel="00000000" w:rsidP="00000000" w:rsidRDefault="00000000" w:rsidRPr="00000000" w14:paraId="0000000D">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Built and managed proactive candidate pipelines for mid- to senior-level technical roles by leveraging Boolean search, talent mapping, and personalized outreach.</w:t>
      </w:r>
    </w:p>
    <w:p w:rsidR="00000000" w:rsidDel="00000000" w:rsidP="00000000" w:rsidRDefault="00000000" w:rsidRPr="00000000" w14:paraId="0000000E">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Leveraged sourcing tools including internal databases, LinkedIn Recruiter, SeekOut, FaceBook, Indeed, Monster, and Dice to identify high-quality candidates, improving submission-to-hire ratio by 20%.</w:t>
      </w:r>
    </w:p>
    <w:p w:rsidR="00000000" w:rsidDel="00000000" w:rsidP="00000000" w:rsidRDefault="00000000" w:rsidRPr="00000000" w14:paraId="0000000F">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Utilized Bullhorn ATS and Broadbean/AppCast for optimized job distribution and applicant tracking, increasing pipeline efficiency.</w:t>
      </w:r>
    </w:p>
    <w:p w:rsidR="00000000" w:rsidDel="00000000" w:rsidP="00000000" w:rsidRDefault="00000000" w:rsidRPr="00000000" w14:paraId="00000010">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Achieved revenue goals by consistently exceeding quarterly targets through strategic sourcing and client relationship management, maintaining a 27% average gross margin.</w:t>
      </w:r>
    </w:p>
    <w:p w:rsidR="00000000" w:rsidDel="00000000" w:rsidP="00000000" w:rsidRDefault="00000000" w:rsidRPr="00000000" w14:paraId="00000011">
      <w:pPr>
        <w:spacing w:after="0" w:before="0" w:line="240" w:lineRule="auto"/>
        <w:ind w:left="0"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2">
      <w:pPr>
        <w:spacing w:after="0" w:before="0" w:line="240" w:lineRule="auto"/>
        <w:ind w:left="0" w:right="183" w:firstLine="0"/>
        <w:rPr>
          <w:rFonts w:ascii="Calibri" w:cs="Calibri" w:eastAsia="Calibri" w:hAnsi="Calibri"/>
          <w:sz w:val="21"/>
          <w:szCs w:val="21"/>
        </w:rPr>
      </w:pPr>
      <w:r w:rsidDel="00000000" w:rsidR="00000000" w:rsidRPr="00000000">
        <w:rPr>
          <w:rFonts w:ascii="Calibri" w:cs="Calibri" w:eastAsia="Calibri" w:hAnsi="Calibri"/>
          <w:sz w:val="21"/>
          <w:szCs w:val="21"/>
          <w:u w:val="single"/>
          <w:rtl w:val="0"/>
        </w:rPr>
        <w:t xml:space="preserve">Technical Recruiter</w:t>
      </w:r>
      <w:r w:rsidDel="00000000" w:rsidR="00000000" w:rsidRPr="00000000">
        <w:rPr>
          <w:rFonts w:ascii="Calibri" w:cs="Calibri" w:eastAsia="Calibri" w:hAnsi="Calibri"/>
          <w:sz w:val="21"/>
          <w:szCs w:val="21"/>
          <w:rtl w:val="0"/>
        </w:rPr>
        <w:t xml:space="preserve"> (Remote from Dallas)</w:t>
        <w:tab/>
        <w:tab/>
        <w:tab/>
        <w:tab/>
        <w:tab/>
        <w:t xml:space="preserve">Aug 2020 - Mar 2023 (2 years 8 months)</w:t>
      </w:r>
    </w:p>
    <w:p w:rsidR="00000000" w:rsidDel="00000000" w:rsidP="00000000" w:rsidRDefault="00000000" w:rsidRPr="00000000" w14:paraId="00000013">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Generated $1.3MM in revenue and $356K GP in FY2021 by building high-performing talent pipelines and delivering exceptional candidate experience (9.9/10 NPS).</w:t>
      </w:r>
    </w:p>
    <w:p w:rsidR="00000000" w:rsidDel="00000000" w:rsidP="00000000" w:rsidRDefault="00000000" w:rsidRPr="00000000" w14:paraId="00000014">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Ranked as top recruiter nationally for Charles Schwab &amp; Co. in Jan 2022 due to consistent high-quality submissions, hires, and client satisfaction.</w:t>
      </w:r>
    </w:p>
    <w:p w:rsidR="00000000" w:rsidDel="00000000" w:rsidP="00000000" w:rsidRDefault="00000000" w:rsidRPr="00000000" w14:paraId="00000015">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Delivered $2.6MM revenue and $696K GP in FY2022, achieving 26.6% average margin and maximizing AWGP at $17.5K through strategic account management and high-spread placements.</w:t>
      </w:r>
    </w:p>
    <w:p w:rsidR="00000000" w:rsidDel="00000000" w:rsidP="00000000" w:rsidRDefault="00000000" w:rsidRPr="00000000" w14:paraId="00000016">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Earned promotion to Senior Recruiter by maintaining a 12-month streak of &lt;$12K average weekly gross profit (AWGP) through high-efficiency recruiting practices and client retention. </w:t>
      </w:r>
    </w:p>
    <w:p w:rsidR="00000000" w:rsidDel="00000000" w:rsidP="00000000" w:rsidRDefault="00000000" w:rsidRPr="00000000" w14:paraId="00000017">
      <w:pPr>
        <w:spacing w:after="0" w:before="0" w:line="240" w:lineRule="auto"/>
        <w:ind w:left="440" w:right="0"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18">
      <w:pPr>
        <w:spacing w:after="0" w:before="0" w:line="240" w:lineRule="auto"/>
        <w:ind w:left="0" w:firstLine="0"/>
        <w:rPr>
          <w:rFonts w:ascii="Calibri" w:cs="Calibri" w:eastAsia="Calibri" w:hAnsi="Calibri"/>
          <w:sz w:val="21"/>
          <w:szCs w:val="21"/>
          <w:highlight w:val="white"/>
        </w:rPr>
      </w:pPr>
      <w:r w:rsidDel="00000000" w:rsidR="00000000" w:rsidRPr="00000000">
        <w:rPr>
          <w:rFonts w:ascii="Calibri" w:cs="Calibri" w:eastAsia="Calibri" w:hAnsi="Calibri"/>
          <w:b w:val="1"/>
          <w:bCs w:val="1"/>
          <w:sz w:val="21"/>
          <w:szCs w:val="21"/>
          <w:highlight w:val="white"/>
          <w:rtl w:val="0"/>
        </w:rPr>
        <w:t xml:space="preserve">Roles Filled:</w:t>
      </w:r>
      <w:r w:rsidDel="00000000" w:rsidR="00000000" w:rsidRPr="00000000">
        <w:rPr>
          <w:rFonts w:ascii="Calibri" w:cs="Calibri" w:eastAsia="Calibri" w:hAnsi="Calibri"/>
          <w:sz w:val="21"/>
          <w:szCs w:val="21"/>
          <w:highlight w:val="white"/>
          <w:rtl w:val="0"/>
        </w:rPr>
        <w:t xml:space="preserve"> Software Engineers (.NET, Java, Full Stack, Angular/React) • Cloud &amp; Infrastructure (DevOps, SREs, Cloud Engineers, Intune/Autopilot Consultants) • Data &amp; Systems (SQL/Oracle DBAs, Oracle/PLSQL Developers, SSD Storage Engineers) • Business &amp; Support (Content Managers, UX Researchers, Program Leads) • IT Support (Deployment Techs, Help Desk, Network Engineers, SharePoint Admins)</w:t>
      </w:r>
    </w:p>
    <w:p w:rsidR="00000000" w:rsidDel="00000000" w:rsidP="00000000" w:rsidRDefault="00000000" w:rsidRPr="00000000" w14:paraId="00000019">
      <w:pPr>
        <w:spacing w:after="0" w:before="0" w:line="240" w:lineRule="auto"/>
        <w:ind w:left="0" w:right="0" w:firstLine="0"/>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1A">
      <w:pPr>
        <w:pStyle w:val="Heading2"/>
        <w:spacing w:after="0" w:before="0" w:line="240" w:lineRule="auto"/>
        <w:ind w:left="-5" w:right="124" w:hanging="1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SMARTECH &amp; Associates, LP </w:t>
        <w:tab/>
        <w:tab/>
        <w:tab/>
        <w:tab/>
        <w:tab/>
        <w:tab/>
        <w:t xml:space="preserve">June 2019 - Aug 2020 (1 year 3 months)</w:t>
      </w:r>
    </w:p>
    <w:p w:rsidR="00000000" w:rsidDel="00000000" w:rsidP="00000000" w:rsidRDefault="00000000" w:rsidRPr="00000000" w14:paraId="0000001B">
      <w:pPr>
        <w:spacing w:after="0" w:before="0" w:line="240" w:lineRule="auto"/>
        <w:ind w:left="0" w:right="0" w:firstLine="0"/>
        <w:rPr>
          <w:rFonts w:ascii="Calibri" w:cs="Calibri" w:eastAsia="Calibri" w:hAnsi="Calibri"/>
          <w:sz w:val="21"/>
          <w:szCs w:val="21"/>
        </w:rPr>
      </w:pPr>
      <w:r w:rsidDel="00000000" w:rsidR="00000000" w:rsidRPr="00000000">
        <w:rPr>
          <w:rFonts w:ascii="Calibri" w:cs="Calibri" w:eastAsia="Calibri" w:hAnsi="Calibri"/>
          <w:sz w:val="21"/>
          <w:szCs w:val="21"/>
          <w:u w:val="single"/>
          <w:rtl w:val="0"/>
        </w:rPr>
        <w:t xml:space="preserve">Technical Recruiter</w:t>
      </w:r>
      <w:r w:rsidDel="00000000" w:rsidR="00000000" w:rsidRPr="00000000">
        <w:rPr>
          <w:rFonts w:ascii="Calibri" w:cs="Calibri" w:eastAsia="Calibri" w:hAnsi="Calibri"/>
          <w:sz w:val="21"/>
          <w:szCs w:val="21"/>
          <w:rtl w:val="0"/>
        </w:rPr>
        <w:tab/>
        <w:tab/>
        <w:tab/>
        <w:tab/>
        <w:tab/>
        <w:tab/>
        <w:tab/>
        <w:t xml:space="preserve">Austin, TX</w:t>
      </w:r>
    </w:p>
    <w:p w:rsidR="00000000" w:rsidDel="00000000" w:rsidP="00000000" w:rsidRDefault="00000000" w:rsidRPr="00000000" w14:paraId="0000001C">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Executed full-cycle recruitment for IT roles across the US and Canada by leveraging targeted sourcing strategies and technical screenings to place high-quality talent.</w:t>
      </w:r>
    </w:p>
    <w:p w:rsidR="00000000" w:rsidDel="00000000" w:rsidP="00000000" w:rsidRDefault="00000000" w:rsidRPr="00000000" w14:paraId="0000001D">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 Partnered directly with CEO and Resource Manager to align recruitment strategies with business objectives, identifying hiring trends and workforce gaps.</w:t>
      </w:r>
    </w:p>
    <w:p w:rsidR="00000000" w:rsidDel="00000000" w:rsidP="00000000" w:rsidRDefault="00000000" w:rsidRPr="00000000" w14:paraId="0000001E">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Managed 10–30 concurrent technical requisitions by prioritizing high-demand roles and maintaining constant candidate pipeline flow using structured sourcing methods.</w:t>
      </w:r>
    </w:p>
    <w:p w:rsidR="00000000" w:rsidDel="00000000" w:rsidP="00000000" w:rsidRDefault="00000000" w:rsidRPr="00000000" w14:paraId="0000001F">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Specialized in sourcing hard-to-find candidates in niche tech roles, reducing time-to-fill in traditionally difficult markets.</w:t>
      </w:r>
    </w:p>
    <w:p w:rsidR="00000000" w:rsidDel="00000000" w:rsidP="00000000" w:rsidRDefault="00000000" w:rsidRPr="00000000" w14:paraId="00000020">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Placed and on-boarded 500+ candidates over 14 months by streamlining the screening process and leveraging ATS automation for high-volume efficiency.</w:t>
      </w:r>
    </w:p>
    <w:p w:rsidR="00000000" w:rsidDel="00000000" w:rsidP="00000000" w:rsidRDefault="00000000" w:rsidRPr="00000000" w14:paraId="00000021">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Led the ATS migration from Google Hire to Comeet, including vendor demos, workflow design, and team training—improving recruiter adoption and job board distribution via Betterteam.</w:t>
      </w:r>
    </w:p>
    <w:p w:rsidR="00000000" w:rsidDel="00000000" w:rsidP="00000000" w:rsidRDefault="00000000" w:rsidRPr="00000000" w14:paraId="00000022">
      <w:pPr>
        <w:spacing w:after="0" w:before="0" w:line="240" w:lineRule="auto"/>
        <w:ind w:left="90" w:right="0"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3">
      <w:pPr>
        <w:spacing w:after="0" w:before="0" w:line="240" w:lineRule="auto"/>
        <w:ind w:left="0" w:firstLine="0"/>
        <w:rPr>
          <w:rFonts w:ascii="Calibri" w:cs="Calibri" w:eastAsia="Calibri" w:hAnsi="Calibri"/>
          <w:sz w:val="21"/>
          <w:szCs w:val="21"/>
          <w:highlight w:val="white"/>
        </w:rPr>
      </w:pPr>
      <w:r w:rsidDel="00000000" w:rsidR="00000000" w:rsidRPr="00000000">
        <w:rPr>
          <w:rFonts w:ascii="Calibri" w:cs="Calibri" w:eastAsia="Calibri" w:hAnsi="Calibri"/>
          <w:b w:val="1"/>
          <w:bCs w:val="1"/>
          <w:sz w:val="21"/>
          <w:szCs w:val="21"/>
          <w:highlight w:val="white"/>
          <w:rtl w:val="0"/>
        </w:rPr>
        <w:t xml:space="preserve">Roles Filled:</w:t>
      </w:r>
      <w:r w:rsidDel="00000000" w:rsidR="00000000" w:rsidRPr="00000000">
        <w:rPr>
          <w:rFonts w:ascii="Calibri" w:cs="Calibri" w:eastAsia="Calibri" w:hAnsi="Calibri"/>
          <w:sz w:val="21"/>
          <w:szCs w:val="21"/>
          <w:highlight w:val="white"/>
          <w:rtl w:val="0"/>
        </w:rPr>
        <w:t xml:space="preserve"> Technical Support &amp; Infrastructure (Desk-side Support, Help Desk, Server Maintenance) • Field Deployment Techs (HW/SW Installation, Migration)</w:t>
      </w:r>
    </w:p>
    <w:p w:rsidR="00000000" w:rsidDel="00000000" w:rsidP="00000000" w:rsidRDefault="00000000" w:rsidRPr="00000000" w14:paraId="00000024">
      <w:pPr>
        <w:spacing w:after="0" w:before="0" w:line="240" w:lineRule="auto"/>
        <w:ind w:left="0" w:firstLine="0"/>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25">
      <w:pPr>
        <w:spacing w:after="0" w:before="0" w:line="240" w:lineRule="auto"/>
        <w:ind w:left="0" w:right="0" w:firstLine="0"/>
        <w:rPr>
          <w:rFonts w:ascii="Calibri" w:cs="Calibri" w:eastAsia="Calibri" w:hAnsi="Calibri"/>
          <w:b w:val="1"/>
          <w:bCs w:val="1"/>
          <w:sz w:val="21"/>
          <w:szCs w:val="21"/>
        </w:rPr>
      </w:pPr>
      <w:r w:rsidDel="00000000" w:rsidR="00000000" w:rsidRPr="00000000">
        <w:rPr>
          <w:rFonts w:ascii="Calibri" w:cs="Calibri" w:eastAsia="Calibri" w:hAnsi="Calibri"/>
          <w:b w:val="1"/>
          <w:bCs w:val="1"/>
          <w:sz w:val="21"/>
          <w:szCs w:val="21"/>
          <w:rtl w:val="0"/>
        </w:rPr>
        <w:t xml:space="preserve">Freelance</w:t>
      </w:r>
      <w:r w:rsidDel="00000000" w:rsidR="00000000" w:rsidRPr="00000000">
        <w:rPr>
          <w:rFonts w:ascii="Calibri" w:cs="Calibri" w:eastAsia="Calibri" w:hAnsi="Calibri"/>
          <w:b w:val="1"/>
          <w:bCs w:val="1"/>
          <w:sz w:val="21"/>
          <w:szCs w:val="21"/>
          <w:rtl w:val="0"/>
        </w:rPr>
        <w:tab/>
        <w:tab/>
        <w:tab/>
        <w:tab/>
        <w:tab/>
        <w:tab/>
        <w:tab/>
        <w:tab/>
        <w:t xml:space="preserve">July 2015 - Aug 2019 (4 years 2 months)</w:t>
      </w:r>
    </w:p>
    <w:p w:rsidR="00000000" w:rsidDel="00000000" w:rsidP="00000000" w:rsidRDefault="00000000" w:rsidRPr="00000000" w14:paraId="00000026">
      <w:pPr>
        <w:spacing w:after="0" w:before="0" w:line="240" w:lineRule="auto"/>
        <w:ind w:left="0" w:right="0" w:firstLine="0"/>
        <w:rPr>
          <w:rFonts w:ascii="Calibri" w:cs="Calibri" w:eastAsia="Calibri" w:hAnsi="Calibri"/>
          <w:sz w:val="21"/>
          <w:szCs w:val="21"/>
        </w:rPr>
      </w:pPr>
      <w:r w:rsidDel="00000000" w:rsidR="00000000" w:rsidRPr="00000000">
        <w:rPr>
          <w:rFonts w:ascii="Calibri" w:cs="Calibri" w:eastAsia="Calibri" w:hAnsi="Calibri"/>
          <w:sz w:val="21"/>
          <w:szCs w:val="21"/>
          <w:u w:val="single"/>
          <w:rtl w:val="0"/>
        </w:rPr>
        <w:t xml:space="preserve">Independent Contractor</w:t>
      </w:r>
      <w:r w:rsidDel="00000000" w:rsidR="00000000" w:rsidRPr="00000000">
        <w:rPr>
          <w:rFonts w:ascii="Calibri" w:cs="Calibri" w:eastAsia="Calibri" w:hAnsi="Calibri"/>
          <w:sz w:val="21"/>
          <w:szCs w:val="21"/>
          <w:rtl w:val="0"/>
        </w:rPr>
        <w:tab/>
        <w:tab/>
        <w:tab/>
        <w:tab/>
        <w:tab/>
        <w:tab/>
        <w:tab/>
        <w:t xml:space="preserve">Oklahoma City, OK; Austin, TX</w:t>
      </w:r>
    </w:p>
    <w:p w:rsidR="00000000" w:rsidDel="00000000" w:rsidP="00000000" w:rsidRDefault="00000000" w:rsidRPr="00000000" w14:paraId="0000002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Relocated to Austin from Oklahoma City and sustained full-time income through gig economy platforms while completing a B.S. in Business Management and preparing for a transition into HR, recruiting, and technical staffing.</w:t>
      </w:r>
    </w:p>
    <w:p w:rsidR="00000000" w:rsidDel="00000000" w:rsidP="00000000" w:rsidRDefault="00000000" w:rsidRPr="00000000" w14:paraId="0000002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70" w:right="0" w:hanging="180"/>
        <w:jc w:val="left"/>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Delivered 5,000+ people and/or items across platforms (Lyft, Uber, DoorDash, Shipt, Postmates, Roadie) with a 4.98/5 average rating and excellent customer feedback.</w:t>
      </w:r>
    </w:p>
    <w:p w:rsidR="00000000" w:rsidDel="00000000" w:rsidP="00000000" w:rsidRDefault="00000000" w:rsidRPr="00000000" w14:paraId="00000029">
      <w:pPr>
        <w:spacing w:after="0" w:before="0" w:line="240" w:lineRule="auto"/>
        <w:ind w:left="0" w:firstLine="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2A">
      <w:pPr>
        <w:spacing w:after="0" w:before="0" w:line="240" w:lineRule="auto"/>
        <w:ind w:left="0" w:right="0" w:firstLine="0"/>
        <w:rPr>
          <w:rFonts w:ascii="Calibri" w:cs="Calibri" w:eastAsia="Calibri" w:hAnsi="Calibri"/>
          <w:b w:val="1"/>
          <w:bCs w:val="1"/>
          <w:sz w:val="21"/>
          <w:szCs w:val="21"/>
        </w:rPr>
      </w:pPr>
      <w:r w:rsidDel="00000000" w:rsidR="00000000" w:rsidRPr="00000000">
        <w:rPr>
          <w:rFonts w:ascii="Calibri" w:cs="Calibri" w:eastAsia="Calibri" w:hAnsi="Calibri"/>
          <w:b w:val="1"/>
          <w:bCs w:val="1"/>
          <w:sz w:val="21"/>
          <w:szCs w:val="21"/>
          <w:rtl w:val="0"/>
        </w:rPr>
        <w:t xml:space="preserve">J. Crew</w:t>
        <w:tab/>
        <w:tab/>
        <w:t xml:space="preserve"> </w:t>
        <w:tab/>
        <w:tab/>
        <w:tab/>
        <w:tab/>
        <w:tab/>
        <w:tab/>
        <w:tab/>
        <w:t xml:space="preserve">Aug 2015 - Oct 2017 (2 years 3 months)</w:t>
      </w:r>
    </w:p>
    <w:p w:rsidR="00000000" w:rsidDel="00000000" w:rsidP="00000000" w:rsidRDefault="00000000" w:rsidRPr="00000000" w14:paraId="0000002B">
      <w:pPr>
        <w:spacing w:after="0" w:before="0" w:line="240" w:lineRule="auto"/>
        <w:ind w:left="0" w:right="0" w:firstLine="0"/>
        <w:rPr>
          <w:rFonts w:ascii="Calibri" w:cs="Calibri" w:eastAsia="Calibri" w:hAnsi="Calibri"/>
          <w:sz w:val="21"/>
          <w:szCs w:val="21"/>
        </w:rPr>
      </w:pPr>
      <w:r w:rsidDel="00000000" w:rsidR="00000000" w:rsidRPr="00000000">
        <w:rPr>
          <w:rFonts w:ascii="Calibri" w:cs="Calibri" w:eastAsia="Calibri" w:hAnsi="Calibri"/>
          <w:sz w:val="21"/>
          <w:szCs w:val="21"/>
          <w:u w:val="single"/>
          <w:rtl w:val="0"/>
        </w:rPr>
        <w:t xml:space="preserve">Assistant Store Manager</w:t>
      </w:r>
      <w:r w:rsidDel="00000000" w:rsidR="00000000" w:rsidRPr="00000000">
        <w:rPr>
          <w:rFonts w:ascii="Calibri" w:cs="Calibri" w:eastAsia="Calibri" w:hAnsi="Calibri"/>
          <w:sz w:val="21"/>
          <w:szCs w:val="21"/>
          <w:rtl w:val="0"/>
        </w:rPr>
        <w:tab/>
        <w:tab/>
        <w:tab/>
        <w:tab/>
        <w:tab/>
        <w:tab/>
        <w:tab/>
        <w:t xml:space="preserve">Oklahoma City, OK</w:t>
      </w:r>
    </w:p>
    <w:p w:rsidR="00000000" w:rsidDel="00000000" w:rsidP="00000000" w:rsidRDefault="00000000" w:rsidRPr="00000000" w14:paraId="0000002C">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Organized the Midwest region’s largest client outreach event in 2016, raising nearly $10K for a local school’s STEM program and increasing brand goodwill.</w:t>
      </w:r>
    </w:p>
    <w:p w:rsidR="00000000" w:rsidDel="00000000" w:rsidP="00000000" w:rsidRDefault="00000000" w:rsidRPr="00000000" w14:paraId="0000002D">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Reduced inventory processing time by 50% (from 6 to 3 hours) by implementing workflow improvements and leading preemptive staff training.</w:t>
      </w:r>
    </w:p>
    <w:p w:rsidR="00000000" w:rsidDel="00000000" w:rsidP="00000000" w:rsidRDefault="00000000" w:rsidRPr="00000000" w14:paraId="0000002E">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Drove $2.4MM in total sales (Q3 2015–Q3 2017), the highest in-store and enterprise sales performance regionally, through team motivation and up-selling strategies.</w:t>
      </w:r>
    </w:p>
    <w:p w:rsidR="00000000" w:rsidDel="00000000" w:rsidP="00000000" w:rsidRDefault="00000000" w:rsidRPr="00000000" w14:paraId="0000002F">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Supervised and coached a dynamic team of 6–20 associates, adjusting staffing models seasonally to optimize customer service and operational efficiency.</w:t>
      </w:r>
    </w:p>
    <w:p w:rsidR="00000000" w:rsidDel="00000000" w:rsidP="00000000" w:rsidRDefault="00000000" w:rsidRPr="00000000" w14:paraId="00000030">
      <w:pPr>
        <w:numPr>
          <w:ilvl w:val="0"/>
          <w:numId w:val="1"/>
        </w:numPr>
        <w:spacing w:after="0" w:before="0" w:line="240" w:lineRule="auto"/>
        <w:ind w:left="270" w:right="0" w:hanging="18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Utilized Ceridian DayForce HCM for scheduling, timekeeping, and workforce analytics to streamline HR operations.</w:t>
      </w:r>
    </w:p>
    <w:p w:rsidR="00000000" w:rsidDel="00000000" w:rsidP="00000000" w:rsidRDefault="00000000" w:rsidRPr="00000000" w14:paraId="00000031">
      <w:pPr>
        <w:pStyle w:val="Heading1"/>
        <w:pBdr>
          <w:bottom w:color="000000" w:space="1" w:sz="4" w:val="single"/>
        </w:pBdr>
        <w:spacing w:after="0" w:before="0" w:line="240" w:lineRule="auto"/>
        <w:ind w:left="-5" w:right="0" w:hanging="1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32">
      <w:pPr>
        <w:pStyle w:val="Heading1"/>
        <w:pBdr>
          <w:bottom w:color="000000" w:space="1" w:sz="4" w:val="single"/>
        </w:pBdr>
        <w:spacing w:after="0" w:before="0" w:line="240" w:lineRule="auto"/>
        <w:ind w:left="-5" w:right="0" w:hanging="1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Education</w:t>
      </w:r>
    </w:p>
    <w:p w:rsidR="00000000" w:rsidDel="00000000" w:rsidP="00000000" w:rsidRDefault="00000000" w:rsidRPr="00000000" w14:paraId="00000033">
      <w:pPr>
        <w:spacing w:after="0" w:before="0" w:line="240" w:lineRule="auto"/>
        <w:ind w:left="-5" w:right="124" w:hanging="10"/>
        <w:rPr>
          <w:rFonts w:ascii="Calibri" w:cs="Calibri" w:eastAsia="Calibri" w:hAnsi="Calibri"/>
          <w:b w:val="1"/>
          <w:bCs w:val="1"/>
          <w:sz w:val="21"/>
          <w:szCs w:val="21"/>
        </w:rPr>
      </w:pPr>
      <w:r w:rsidDel="00000000" w:rsidR="00000000" w:rsidRPr="00000000">
        <w:rPr>
          <w:rFonts w:ascii="Calibri" w:cs="Calibri" w:eastAsia="Calibri" w:hAnsi="Calibri"/>
          <w:b w:val="1"/>
          <w:bCs w:val="1"/>
          <w:sz w:val="21"/>
          <w:szCs w:val="21"/>
          <w:rtl w:val="0"/>
        </w:rPr>
        <w:t xml:space="preserve">Capella University</w:t>
      </w:r>
      <w:r w:rsidDel="00000000" w:rsidR="00000000" w:rsidRPr="00000000">
        <w:rPr>
          <w:rFonts w:ascii="Calibri" w:cs="Calibri" w:eastAsia="Calibri" w:hAnsi="Calibri"/>
          <w:sz w:val="21"/>
          <w:szCs w:val="21"/>
          <w:rtl w:val="0"/>
        </w:rPr>
        <w:t xml:space="preserve"> - Master of Science, Human Resource Management</w:t>
      </w:r>
      <w:r w:rsidDel="00000000" w:rsidR="00000000" w:rsidRPr="00000000">
        <w:rPr>
          <w:rtl w:val="0"/>
        </w:rPr>
      </w:r>
    </w:p>
    <w:p w:rsidR="00000000" w:rsidDel="00000000" w:rsidP="00000000" w:rsidRDefault="00000000" w:rsidRPr="00000000" w14:paraId="00000034">
      <w:pPr>
        <w:spacing w:after="0" w:before="0" w:line="240" w:lineRule="auto"/>
        <w:ind w:left="-5" w:right="124" w:hanging="1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Western Governors University</w:t>
      </w:r>
      <w:r w:rsidDel="00000000" w:rsidR="00000000" w:rsidRPr="00000000">
        <w:rPr>
          <w:rFonts w:ascii="Calibri" w:cs="Calibri" w:eastAsia="Calibri" w:hAnsi="Calibri"/>
          <w:sz w:val="21"/>
          <w:szCs w:val="21"/>
          <w:rtl w:val="0"/>
        </w:rPr>
        <w:t xml:space="preserve"> - Bachelor of Science, Business Management</w:t>
      </w:r>
    </w:p>
    <w:p w:rsidR="00000000" w:rsidDel="00000000" w:rsidP="00000000" w:rsidRDefault="00000000" w:rsidRPr="00000000" w14:paraId="00000035">
      <w:pPr>
        <w:spacing w:after="0" w:before="0" w:line="240" w:lineRule="auto"/>
        <w:ind w:left="-5" w:right="124" w:hanging="1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American Public University</w:t>
      </w:r>
      <w:r w:rsidDel="00000000" w:rsidR="00000000" w:rsidRPr="00000000">
        <w:rPr>
          <w:rFonts w:ascii="Calibri" w:cs="Calibri" w:eastAsia="Calibri" w:hAnsi="Calibri"/>
          <w:sz w:val="21"/>
          <w:szCs w:val="21"/>
          <w:rtl w:val="0"/>
        </w:rPr>
        <w:t xml:space="preserve"> - Associate of Art, Human Resource Management</w:t>
      </w:r>
    </w:p>
    <w:p w:rsidR="00000000" w:rsidDel="00000000" w:rsidP="00000000" w:rsidRDefault="00000000" w:rsidRPr="00000000" w14:paraId="00000036">
      <w:pPr>
        <w:spacing w:after="0" w:before="0" w:line="240" w:lineRule="auto"/>
        <w:ind w:left="435" w:right="0" w:hanging="10"/>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37">
      <w:pPr>
        <w:pStyle w:val="Heading1"/>
        <w:pBdr>
          <w:bottom w:color="000000" w:space="1" w:sz="4" w:val="single"/>
        </w:pBdr>
        <w:spacing w:after="0" w:before="0" w:line="240" w:lineRule="auto"/>
        <w:ind w:left="-5" w:right="0" w:hanging="10"/>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Certifications</w:t>
      </w:r>
    </w:p>
    <w:p w:rsidR="00000000" w:rsidDel="00000000" w:rsidP="00000000" w:rsidRDefault="00000000" w:rsidRPr="00000000" w14:paraId="00000038">
      <w:pPr>
        <w:tabs>
          <w:tab w:val="left" w:leader="none" w:pos="0"/>
        </w:tabs>
        <w:spacing w:after="0" w:before="0" w:line="240" w:lineRule="auto"/>
        <w:ind w:left="0" w:firstLine="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HR &amp; Recruiting: </w:t>
      </w:r>
      <w:r w:rsidDel="00000000" w:rsidR="00000000" w:rsidRPr="00000000">
        <w:rPr>
          <w:rFonts w:ascii="Calibri" w:cs="Calibri" w:eastAsia="Calibri" w:hAnsi="Calibri"/>
          <w:sz w:val="21"/>
          <w:szCs w:val="21"/>
          <w:rtl w:val="0"/>
        </w:rPr>
        <w:t xml:space="preserve">PHR – HRCI | SHRM-CP – SHRM | TSC/CSP – ASA | Tech Recruitment – DevSkiller</w:t>
      </w:r>
    </w:p>
    <w:p w:rsidR="00000000" w:rsidDel="00000000" w:rsidP="00000000" w:rsidRDefault="00000000" w:rsidRPr="00000000" w14:paraId="00000039">
      <w:pPr>
        <w:tabs>
          <w:tab w:val="left" w:leader="none" w:pos="0"/>
        </w:tabs>
        <w:spacing w:after="0" w:before="0" w:line="240" w:lineRule="auto"/>
        <w:ind w:left="0" w:firstLine="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Project &amp; Operations: </w:t>
      </w:r>
      <w:r w:rsidDel="00000000" w:rsidR="00000000" w:rsidRPr="00000000">
        <w:rPr>
          <w:rFonts w:ascii="Calibri" w:cs="Calibri" w:eastAsia="Calibri" w:hAnsi="Calibri"/>
          <w:sz w:val="21"/>
          <w:szCs w:val="21"/>
          <w:rtl w:val="0"/>
        </w:rPr>
        <w:t xml:space="preserve">CompTIA Project+ | Six Sigma Green Belt | Lean Process Management</w:t>
      </w:r>
    </w:p>
    <w:p w:rsidR="00000000" w:rsidDel="00000000" w:rsidP="00000000" w:rsidRDefault="00000000" w:rsidRPr="00000000" w14:paraId="0000003A">
      <w:pPr>
        <w:tabs>
          <w:tab w:val="left" w:leader="none" w:pos="0"/>
        </w:tabs>
        <w:spacing w:after="0" w:before="0" w:line="240" w:lineRule="auto"/>
        <w:ind w:left="0" w:firstLine="0"/>
        <w:rPr>
          <w:rFonts w:ascii="Calibri" w:cs="Calibri" w:eastAsia="Calibri" w:hAnsi="Calibri"/>
          <w:sz w:val="21"/>
          <w:szCs w:val="21"/>
        </w:rPr>
      </w:pPr>
      <w:r w:rsidDel="00000000" w:rsidR="00000000" w:rsidRPr="00000000">
        <w:rPr>
          <w:rFonts w:ascii="Calibri" w:cs="Calibri" w:eastAsia="Calibri" w:hAnsi="Calibri"/>
          <w:b w:val="1"/>
          <w:bCs w:val="1"/>
          <w:sz w:val="21"/>
          <w:szCs w:val="21"/>
          <w:rtl w:val="0"/>
        </w:rPr>
        <w:t xml:space="preserve">Soft Skills &amp; Leadership: </w:t>
      </w:r>
      <w:r w:rsidDel="00000000" w:rsidR="00000000" w:rsidRPr="00000000">
        <w:rPr>
          <w:rFonts w:ascii="Calibri" w:cs="Calibri" w:eastAsia="Calibri" w:hAnsi="Calibri"/>
          <w:sz w:val="21"/>
          <w:szCs w:val="21"/>
          <w:rtl w:val="0"/>
        </w:rPr>
        <w:t xml:space="preserve">Life Coaching – New Skills Academy | Enterprise Architecture – Skillsoft | Negotiation – Coursera</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Calibri" w:cs="Calibri" w:eastAsia="Calibri" w:hAnsi="Calibri"/>
          <w:i w:val="0"/>
          <w:iCs w:val="0"/>
          <w:smallCaps w:val="0"/>
          <w:strike w:val="0"/>
          <w:color w:val="000000"/>
          <w:sz w:val="21"/>
          <w:szCs w:val="21"/>
          <w:u w:val="none"/>
          <w:shd w:fill="auto" w:val="clear"/>
          <w:vertAlign w:val="baseline"/>
        </w:rPr>
      </w:pPr>
      <w:r w:rsidDel="00000000" w:rsidR="00000000" w:rsidRPr="00000000">
        <w:rPr>
          <w:rtl w:val="0"/>
        </w:rPr>
      </w:r>
    </w:p>
    <w:p w:rsidR="00000000" w:rsidDel="00000000" w:rsidP="00000000" w:rsidRDefault="00000000" w:rsidRPr="00000000" w14:paraId="0000003C">
      <w:pPr>
        <w:pBdr>
          <w:bottom w:color="000000" w:space="0" w:sz="4" w:val="single"/>
        </w:pBdr>
        <w:spacing w:after="0" w:before="0" w:line="240" w:lineRule="auto"/>
        <w:ind w:left="-10" w:right="0" w:hanging="10"/>
        <w:rPr>
          <w:rFonts w:ascii="Calibri" w:cs="Calibri" w:eastAsia="Calibri" w:hAnsi="Calibri"/>
          <w:b w:val="1"/>
          <w:bCs w:val="1"/>
          <w:sz w:val="22"/>
          <w:szCs w:val="22"/>
        </w:rPr>
      </w:pPr>
      <w:r w:rsidDel="00000000" w:rsidR="00000000" w:rsidRPr="00000000">
        <w:rPr>
          <w:rFonts w:ascii="Calibri" w:cs="Calibri" w:eastAsia="Calibri" w:hAnsi="Calibri"/>
          <w:b w:val="1"/>
          <w:bCs w:val="1"/>
          <w:sz w:val="22"/>
          <w:szCs w:val="22"/>
          <w:rtl w:val="0"/>
        </w:rPr>
        <w:t xml:space="preserve">Volunteer Experience</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1"/>
          <w:szCs w:val="21"/>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CodePath.org</w:t>
      </w:r>
      <w:r w:rsidDel="00000000" w:rsidR="00000000" w:rsidRPr="00000000">
        <w:rPr>
          <w:rFonts w:ascii="Calibri" w:cs="Calibri" w:eastAsia="Calibri" w:hAnsi="Calibri"/>
          <w:i w:val="0"/>
          <w:iCs w:val="0"/>
          <w:smallCaps w:val="0"/>
          <w:strike w:val="0"/>
          <w:color w:val="000000"/>
          <w:sz w:val="21"/>
          <w:szCs w:val="21"/>
          <w:u w:val="none"/>
          <w:shd w:fill="auto" w:val="clear"/>
          <w:vertAlign w:val="baseline"/>
          <w:rtl w:val="0"/>
        </w:rPr>
        <w:t xml:space="preserve"> - </w:t>
      </w:r>
      <w:r w:rsidDel="00000000" w:rsidR="00000000" w:rsidRPr="00000000">
        <w:rPr>
          <w:rFonts w:ascii="Calibri" w:cs="Calibri" w:eastAsia="Calibri" w:hAnsi="Calibri"/>
          <w:sz w:val="21"/>
          <w:szCs w:val="21"/>
          <w:rtl w:val="0"/>
        </w:rPr>
        <w:t xml:space="preserve">Resume &amp; Behavioral Interview Coach</w:t>
      </w:r>
      <w:r w:rsidDel="00000000" w:rsidR="00000000" w:rsidRPr="00000000">
        <w:rPr>
          <w:rFonts w:ascii="Calibri" w:cs="Calibri" w:eastAsia="Calibri" w:hAnsi="Calibri"/>
          <w:i w:val="0"/>
          <w:iCs w:val="0"/>
          <w:smallCaps w:val="0"/>
          <w:strike w:val="0"/>
          <w:color w:val="000000"/>
          <w:sz w:val="21"/>
          <w:szCs w:val="21"/>
          <w:u w:val="none"/>
          <w:shd w:fill="auto" w:val="clear"/>
          <w:vertAlign w:val="baseline"/>
          <w:rtl w:val="0"/>
        </w:rPr>
        <w:tab/>
        <w:tab/>
        <w:tab/>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2020 – 2024</w:t>
      </w:r>
      <w:r w:rsidDel="00000000" w:rsidR="00000000" w:rsidRPr="00000000">
        <w:rPr>
          <w:rFonts w:ascii="Calibri" w:cs="Calibri" w:eastAsia="Calibri" w:hAnsi="Calibri"/>
          <w:b w:val="1"/>
          <w:bCs w:val="1"/>
          <w:sz w:val="21"/>
          <w:szCs w:val="21"/>
          <w:rtl w:val="0"/>
        </w:rPr>
        <w:t xml:space="preserve"> </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sz w:val="21"/>
          <w:szCs w:val="21"/>
        </w:rPr>
      </w:pP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 xml:space="preserve">Human Rights Campaign</w:t>
      </w:r>
      <w:r w:rsidDel="00000000" w:rsidR="00000000" w:rsidRPr="00000000">
        <w:rPr>
          <w:rFonts w:ascii="Calibri" w:cs="Calibri" w:eastAsia="Calibri" w:hAnsi="Calibri"/>
          <w:sz w:val="21"/>
          <w:szCs w:val="21"/>
          <w:rtl w:val="0"/>
        </w:rPr>
        <w:t xml:space="preserve"> - Campaign Volunteer</w:t>
      </w:r>
      <w:r w:rsidDel="00000000" w:rsidR="00000000" w:rsidRPr="00000000">
        <w:rPr>
          <w:rFonts w:ascii="Calibri" w:cs="Calibri" w:eastAsia="Calibri" w:hAnsi="Calibri"/>
          <w:b w:val="1"/>
          <w:bCs w:val="1"/>
          <w:sz w:val="21"/>
          <w:szCs w:val="21"/>
          <w:rtl w:val="0"/>
        </w:rPr>
        <w:tab/>
      </w:r>
      <w:r w:rsidDel="00000000" w:rsidR="00000000" w:rsidRPr="00000000">
        <w:rPr>
          <w:rFonts w:ascii="Calibri" w:cs="Calibri" w:eastAsia="Calibri" w:hAnsi="Calibri"/>
          <w:b w:val="1"/>
          <w:bCs w:val="1"/>
          <w:i w:val="0"/>
          <w:iCs w:val="0"/>
          <w:smallCaps w:val="0"/>
          <w:strike w:val="0"/>
          <w:color w:val="000000"/>
          <w:sz w:val="21"/>
          <w:szCs w:val="21"/>
          <w:u w:val="none"/>
          <w:shd w:fill="auto" w:val="clear"/>
          <w:vertAlign w:val="baseline"/>
          <w:rtl w:val="0"/>
        </w:rPr>
        <w:tab/>
        <w:tab/>
        <w:tab/>
        <w:t xml:space="preserve">2020</w:t>
      </w:r>
      <w:r w:rsidDel="00000000" w:rsidR="00000000" w:rsidRPr="00000000">
        <w:rPr>
          <w:rtl w:val="0"/>
        </w:rPr>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1"/>
          <w:bCs w:val="1"/>
          <w:sz w:val="22"/>
          <w:szCs w:val="22"/>
        </w:rPr>
      </w:pPr>
      <w:r w:rsidDel="00000000" w:rsidR="00000000" w:rsidRPr="00000000">
        <w:rPr>
          <w:rtl w:val="0"/>
        </w:rPr>
      </w:r>
    </w:p>
    <w:p w:rsidR="00000000" w:rsidDel="00000000" w:rsidP="00000000" w:rsidRDefault="00000000" w:rsidRPr="00000000" w14:paraId="00000040">
      <w:pPr>
        <w:pBdr>
          <w:bottom w:color="000000" w:space="1" w:sz="4" w:val="single"/>
        </w:pBdr>
        <w:spacing w:after="0" w:before="0" w:line="240" w:lineRule="auto"/>
        <w:ind w:left="-10" w:right="0" w:hanging="10"/>
        <w:rPr>
          <w:rFonts w:ascii="Calibri" w:cs="Calibri" w:eastAsia="Calibri" w:hAnsi="Calibri"/>
          <w:sz w:val="21"/>
          <w:szCs w:val="21"/>
        </w:rPr>
      </w:pPr>
      <w:r w:rsidDel="00000000" w:rsidR="00000000" w:rsidRPr="00000000">
        <w:rPr>
          <w:rFonts w:ascii="Calibri" w:cs="Calibri" w:eastAsia="Calibri" w:hAnsi="Calibri"/>
          <w:b w:val="1"/>
          <w:bCs w:val="1"/>
          <w:sz w:val="22"/>
          <w:szCs w:val="22"/>
          <w:rtl w:val="0"/>
        </w:rPr>
        <w:t xml:space="preserve">LinkedIn Recommendations</w:t>
      </w:r>
      <w:r w:rsidDel="00000000" w:rsidR="00000000" w:rsidRPr="00000000">
        <w:rPr>
          <w:rtl w:val="0"/>
        </w:rPr>
      </w:r>
    </w:p>
    <w:p w:rsidR="00000000" w:rsidDel="00000000" w:rsidP="00000000" w:rsidRDefault="00000000" w:rsidRPr="00000000" w14:paraId="00000041">
      <w:pPr>
        <w:spacing w:after="0" w:before="0" w:line="240" w:lineRule="auto"/>
        <w:ind w:left="0" w:right="0" w:hanging="10"/>
        <w:rPr>
          <w:rFonts w:ascii="Calibri" w:cs="Calibri" w:eastAsia="Calibri" w:hAnsi="Calibri"/>
          <w:sz w:val="21"/>
          <w:szCs w:val="21"/>
        </w:rPr>
      </w:pPr>
      <w:r w:rsidDel="00000000" w:rsidR="00000000" w:rsidRPr="00000000">
        <w:rPr>
          <w:rFonts w:ascii="Calibri" w:cs="Calibri" w:eastAsia="Calibri" w:hAnsi="Calibri"/>
          <w:sz w:val="21"/>
          <w:szCs w:val="21"/>
          <w:rtl w:val="0"/>
        </w:rPr>
        <w:t xml:space="preserve">Jenni B. - </w:t>
      </w:r>
      <w:r w:rsidDel="00000000" w:rsidR="00000000" w:rsidRPr="00000000">
        <w:rPr>
          <w:rFonts w:ascii="Calibri" w:cs="Calibri" w:eastAsia="Calibri" w:hAnsi="Calibri"/>
          <w:i w:val="1"/>
          <w:iCs w:val="1"/>
          <w:sz w:val="21"/>
          <w:szCs w:val="21"/>
          <w:rtl w:val="0"/>
        </w:rPr>
        <w:t xml:space="preserve">“</w:t>
      </w:r>
      <w:r w:rsidDel="00000000" w:rsidR="00000000" w:rsidRPr="00000000">
        <w:rPr>
          <w:rFonts w:ascii="Calibri" w:cs="Calibri" w:eastAsia="Calibri" w:hAnsi="Calibri"/>
          <w:i w:val="1"/>
          <w:iCs w:val="1"/>
          <w:sz w:val="21"/>
          <w:szCs w:val="21"/>
          <w:highlight w:val="white"/>
          <w:rtl w:val="0"/>
        </w:rPr>
        <w:t xml:space="preserve">Rarely do you meet someone who is so proactive and passionately invested in your success. It's easy to feel like a ghost floating across the seemingly endless landscape of a job search...I was lucky enough to cross paths with Evan at just the right moment. Evan instantly connected with me, HEARD me, asked me what I was looking for, encouraged me to examine my qualifications and gave me the tools to really showcase them in a meaningful way. I look forward to working with him on finding my place and would recommend his talents to anyone who needs a shot in the arm when it comes to career guidance.”</w:t>
      </w:r>
      <w:r w:rsidDel="00000000" w:rsidR="00000000" w:rsidRPr="00000000">
        <w:rPr>
          <w:rtl w:val="0"/>
        </w:rPr>
      </w:r>
    </w:p>
    <w:p w:rsidR="00000000" w:rsidDel="00000000" w:rsidP="00000000" w:rsidRDefault="00000000" w:rsidRPr="00000000" w14:paraId="00000042">
      <w:pPr>
        <w:spacing w:after="0" w:before="0" w:line="240" w:lineRule="auto"/>
        <w:ind w:left="0" w:right="0" w:hanging="10"/>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43">
      <w:pPr>
        <w:spacing w:after="0" w:before="0" w:line="240" w:lineRule="auto"/>
        <w:ind w:left="0" w:right="0" w:hanging="10"/>
        <w:rPr>
          <w:rFonts w:ascii="Calibri" w:cs="Calibri" w:eastAsia="Calibri" w:hAnsi="Calibri"/>
          <w:sz w:val="21"/>
          <w:szCs w:val="21"/>
        </w:rPr>
      </w:pPr>
      <w:r w:rsidDel="00000000" w:rsidR="00000000" w:rsidRPr="00000000">
        <w:rPr>
          <w:rFonts w:ascii="Calibri" w:cs="Calibri" w:eastAsia="Calibri" w:hAnsi="Calibri"/>
          <w:sz w:val="21"/>
          <w:szCs w:val="21"/>
          <w:highlight w:val="white"/>
          <w:rtl w:val="0"/>
        </w:rPr>
        <w:t xml:space="preserve">Steve L. - </w:t>
      </w:r>
      <w:r w:rsidDel="00000000" w:rsidR="00000000" w:rsidRPr="00000000">
        <w:rPr>
          <w:rFonts w:ascii="Calibri" w:cs="Calibri" w:eastAsia="Calibri" w:hAnsi="Calibri"/>
          <w:i w:val="1"/>
          <w:iCs w:val="1"/>
          <w:sz w:val="21"/>
          <w:szCs w:val="21"/>
          <w:highlight w:val="white"/>
          <w:rtl w:val="0"/>
        </w:rPr>
        <w:t xml:space="preserve">“Evan looked over my resume and gave me some great feedback. He oozes positivity. Very timely on his communication and follows through on what he says. Evan said to me he tries to be the recruiter he wishes he could have dealt with. I'd say he succeeded.”</w:t>
      </w:r>
      <w:r w:rsidDel="00000000" w:rsidR="00000000" w:rsidRPr="00000000">
        <w:rPr>
          <w:rtl w:val="0"/>
        </w:rPr>
      </w:r>
    </w:p>
    <w:p w:rsidR="00000000" w:rsidDel="00000000" w:rsidP="00000000" w:rsidRDefault="00000000" w:rsidRPr="00000000" w14:paraId="00000044">
      <w:pPr>
        <w:spacing w:after="0" w:before="0" w:line="240" w:lineRule="auto"/>
        <w:ind w:left="0" w:right="0" w:hanging="10"/>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45">
      <w:pPr>
        <w:spacing w:after="0" w:before="0" w:line="240" w:lineRule="auto"/>
        <w:ind w:left="0" w:right="0" w:hanging="10"/>
        <w:rPr>
          <w:rFonts w:ascii="Calibri" w:cs="Calibri" w:eastAsia="Calibri" w:hAnsi="Calibri"/>
          <w:i w:val="1"/>
          <w:iCs w:val="1"/>
          <w:sz w:val="21"/>
          <w:szCs w:val="21"/>
          <w:highlight w:val="white"/>
        </w:rPr>
      </w:pPr>
      <w:r w:rsidDel="00000000" w:rsidR="00000000" w:rsidRPr="00000000">
        <w:rPr>
          <w:rFonts w:ascii="Calibri" w:cs="Calibri" w:eastAsia="Calibri" w:hAnsi="Calibri"/>
          <w:i w:val="1"/>
          <w:iCs w:val="1"/>
          <w:sz w:val="21"/>
          <w:szCs w:val="21"/>
          <w:highlight w:val="white"/>
          <w:rtl w:val="0"/>
        </w:rPr>
        <w:t xml:space="preserve">Jason M. - “Evan was there every step of the way for me. I will recommend him to all my contacts.”</w:t>
      </w:r>
    </w:p>
    <w:p w:rsidR="00000000" w:rsidDel="00000000" w:rsidP="00000000" w:rsidRDefault="00000000" w:rsidRPr="00000000" w14:paraId="00000046">
      <w:pPr>
        <w:spacing w:after="0" w:before="0" w:line="240" w:lineRule="auto"/>
        <w:rPr>
          <w:rFonts w:ascii="Calibri" w:cs="Calibri" w:eastAsia="Calibri" w:hAnsi="Calibri"/>
          <w:sz w:val="21"/>
          <w:szCs w:val="21"/>
          <w:highlight w:val="white"/>
        </w:rPr>
      </w:pPr>
      <w:r w:rsidDel="00000000" w:rsidR="00000000" w:rsidRPr="00000000">
        <w:rPr>
          <w:rtl w:val="0"/>
        </w:rPr>
      </w:r>
    </w:p>
    <w:p w:rsidR="00000000" w:rsidDel="00000000" w:rsidP="00000000" w:rsidRDefault="00000000" w:rsidRPr="00000000" w14:paraId="00000047">
      <w:pPr>
        <w:spacing w:after="0" w:before="0" w:line="240" w:lineRule="auto"/>
        <w:rPr>
          <w:rFonts w:ascii="Calibri" w:cs="Calibri" w:eastAsia="Calibri" w:hAnsi="Calibri"/>
          <w:i w:val="1"/>
          <w:iCs w:val="1"/>
          <w:sz w:val="21"/>
          <w:szCs w:val="21"/>
        </w:rPr>
      </w:pPr>
      <w:r w:rsidDel="00000000" w:rsidR="00000000" w:rsidRPr="00000000">
        <w:rPr>
          <w:rtl w:val="0"/>
        </w:rPr>
      </w:r>
    </w:p>
    <w:p w:rsidR="00000000" w:rsidDel="00000000" w:rsidP="00000000" w:rsidRDefault="00000000" w:rsidRPr="00000000" w14:paraId="00000048">
      <w:pPr>
        <w:spacing w:after="0" w:before="0" w:line="240" w:lineRule="auto"/>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49">
      <w:pPr>
        <w:spacing w:after="0" w:before="0" w:line="240" w:lineRule="auto"/>
        <w:rPr>
          <w:rFonts w:ascii="Calibri" w:cs="Calibri" w:eastAsia="Calibri" w:hAnsi="Calibri"/>
          <w:sz w:val="21"/>
          <w:szCs w:val="21"/>
        </w:rPr>
      </w:pPr>
      <w:r w:rsidDel="00000000" w:rsidR="00000000" w:rsidRPr="00000000">
        <w:rPr>
          <w:rtl w:val="0"/>
        </w:rPr>
      </w:r>
    </w:p>
    <w:sectPr>
      <w:headerReference r:id="rId9" w:type="default"/>
      <w:pgSz w:h="15840" w:w="12240" w:orient="portrait"/>
      <w:pgMar w:bottom="90" w:top="630" w:left="720" w:right="720" w:header="90" w:foot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Georgia"/>
  <w:font w:name="Arim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Liberation Serif"/>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right" w:leader="none" w:pos="9360"/>
      </w:tabs>
      <w:spacing w:after="0" w:before="0" w:line="240" w:lineRule="auto"/>
      <w:ind w:left="510" w:right="0" w:hanging="10"/>
      <w:jc w:val="center"/>
      <w:rPr>
        <w:rFonts w:ascii="Calibri" w:cs="Calibri" w:eastAsia="Calibri" w:hAnsi="Calibri"/>
        <w:b w:val="1"/>
        <w:bCs w:val="1"/>
        <w:i w:val="0"/>
        <w:iCs w:val="0"/>
        <w:smallCaps w:val="0"/>
        <w:strike w:val="0"/>
        <w:color w:val="000000"/>
        <w:sz w:val="48"/>
        <w:szCs w:val="48"/>
        <w:u w:val="none"/>
        <w:shd w:fill="auto" w:val="clear"/>
        <w:vertAlign w:val="baseline"/>
      </w:rPr>
    </w:pPr>
    <w:r w:rsidDel="00000000" w:rsidR="00000000" w:rsidRPr="00000000">
      <w:rPr>
        <w:rFonts w:ascii="Calibri" w:cs="Calibri" w:eastAsia="Calibri" w:hAnsi="Calibri"/>
        <w:b w:val="1"/>
        <w:bCs w:val="1"/>
        <w:i w:val="0"/>
        <w:iCs w:val="0"/>
        <w:smallCaps w:val="0"/>
        <w:strike w:val="0"/>
        <w:color w:val="000000"/>
        <w:sz w:val="48"/>
        <w:szCs w:val="48"/>
        <w:u w:val="none"/>
        <w:shd w:fill="auto" w:val="clear"/>
        <w:vertAlign w:val="baseline"/>
        <w:rtl w:val="0"/>
      </w:rPr>
      <w:t xml:space="preserve">Evan Zellner</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550" w:firstLine="0"/>
      </w:pPr>
      <w:rPr>
        <w:b w:val="0"/>
        <w:bCs w:val="0"/>
        <w:i w:val="0"/>
        <w:iCs w:val="0"/>
        <w:strike w:val="0"/>
        <w:color w:val="000000"/>
        <w:sz w:val="20"/>
        <w:szCs w:val="20"/>
        <w:u w:val="none"/>
        <w:vertAlign w:val="baseline"/>
      </w:rPr>
    </w:lvl>
    <w:lvl w:ilvl="1">
      <w:start w:val="1"/>
      <w:numFmt w:val="bullet"/>
      <w:lvlText w:val="o"/>
      <w:lvlJc w:val="left"/>
      <w:pPr>
        <w:ind w:left="1520" w:firstLine="0"/>
      </w:pPr>
      <w:rPr>
        <w:b w:val="0"/>
        <w:bCs w:val="0"/>
        <w:i w:val="0"/>
        <w:iCs w:val="0"/>
        <w:strike w:val="0"/>
        <w:color w:val="000000"/>
        <w:sz w:val="20"/>
        <w:szCs w:val="20"/>
        <w:u w:val="none"/>
        <w:vertAlign w:val="baseline"/>
      </w:rPr>
    </w:lvl>
    <w:lvl w:ilvl="2">
      <w:start w:val="1"/>
      <w:numFmt w:val="bullet"/>
      <w:lvlText w:val="▪"/>
      <w:lvlJc w:val="left"/>
      <w:pPr>
        <w:ind w:left="2240" w:firstLine="0"/>
      </w:pPr>
      <w:rPr>
        <w:b w:val="0"/>
        <w:bCs w:val="0"/>
        <w:i w:val="0"/>
        <w:iCs w:val="0"/>
        <w:strike w:val="0"/>
        <w:color w:val="000000"/>
        <w:sz w:val="20"/>
        <w:szCs w:val="20"/>
        <w:u w:val="none"/>
        <w:vertAlign w:val="baseline"/>
      </w:rPr>
    </w:lvl>
    <w:lvl w:ilvl="3">
      <w:start w:val="1"/>
      <w:numFmt w:val="bullet"/>
      <w:lvlText w:val="•"/>
      <w:lvlJc w:val="left"/>
      <w:pPr>
        <w:ind w:left="2960" w:firstLine="0"/>
      </w:pPr>
      <w:rPr>
        <w:b w:val="0"/>
        <w:bCs w:val="0"/>
        <w:i w:val="0"/>
        <w:iCs w:val="0"/>
        <w:strike w:val="0"/>
        <w:color w:val="000000"/>
        <w:sz w:val="20"/>
        <w:szCs w:val="20"/>
        <w:u w:val="none"/>
        <w:vertAlign w:val="baseline"/>
      </w:rPr>
    </w:lvl>
    <w:lvl w:ilvl="4">
      <w:start w:val="1"/>
      <w:numFmt w:val="bullet"/>
      <w:lvlText w:val="o"/>
      <w:lvlJc w:val="left"/>
      <w:pPr>
        <w:ind w:left="3680" w:firstLine="0"/>
      </w:pPr>
      <w:rPr>
        <w:b w:val="0"/>
        <w:bCs w:val="0"/>
        <w:i w:val="0"/>
        <w:iCs w:val="0"/>
        <w:strike w:val="0"/>
        <w:color w:val="000000"/>
        <w:sz w:val="20"/>
        <w:szCs w:val="20"/>
        <w:u w:val="none"/>
        <w:vertAlign w:val="baseline"/>
      </w:rPr>
    </w:lvl>
    <w:lvl w:ilvl="5">
      <w:start w:val="1"/>
      <w:numFmt w:val="bullet"/>
      <w:lvlText w:val="▪"/>
      <w:lvlJc w:val="left"/>
      <w:pPr>
        <w:ind w:left="4400" w:firstLine="0"/>
      </w:pPr>
      <w:rPr>
        <w:b w:val="0"/>
        <w:bCs w:val="0"/>
        <w:i w:val="0"/>
        <w:iCs w:val="0"/>
        <w:strike w:val="0"/>
        <w:color w:val="000000"/>
        <w:sz w:val="20"/>
        <w:szCs w:val="20"/>
        <w:u w:val="none"/>
        <w:vertAlign w:val="baseline"/>
      </w:rPr>
    </w:lvl>
    <w:lvl w:ilvl="6">
      <w:start w:val="1"/>
      <w:numFmt w:val="bullet"/>
      <w:lvlText w:val="•"/>
      <w:lvlJc w:val="left"/>
      <w:pPr>
        <w:ind w:left="5120" w:firstLine="0"/>
      </w:pPr>
      <w:rPr>
        <w:b w:val="0"/>
        <w:bCs w:val="0"/>
        <w:i w:val="0"/>
        <w:iCs w:val="0"/>
        <w:strike w:val="0"/>
        <w:color w:val="000000"/>
        <w:sz w:val="20"/>
        <w:szCs w:val="20"/>
        <w:u w:val="none"/>
        <w:vertAlign w:val="baseline"/>
      </w:rPr>
    </w:lvl>
    <w:lvl w:ilvl="7">
      <w:start w:val="1"/>
      <w:numFmt w:val="bullet"/>
      <w:lvlText w:val="o"/>
      <w:lvlJc w:val="left"/>
      <w:pPr>
        <w:ind w:left="5840" w:firstLine="0"/>
      </w:pPr>
      <w:rPr>
        <w:b w:val="0"/>
        <w:bCs w:val="0"/>
        <w:i w:val="0"/>
        <w:iCs w:val="0"/>
        <w:strike w:val="0"/>
        <w:color w:val="000000"/>
        <w:sz w:val="20"/>
        <w:szCs w:val="20"/>
        <w:u w:val="none"/>
        <w:vertAlign w:val="baseline"/>
      </w:rPr>
    </w:lvl>
    <w:lvl w:ilvl="8">
      <w:start w:val="1"/>
      <w:numFmt w:val="bullet"/>
      <w:lvlText w:val="▪"/>
      <w:lvlJc w:val="left"/>
      <w:pPr>
        <w:ind w:left="6560" w:firstLine="0"/>
      </w:pPr>
      <w:rPr>
        <w:b w:val="0"/>
        <w:bCs w:val="0"/>
        <w:i w:val="0"/>
        <w:iCs w:val="0"/>
        <w:strike w:val="0"/>
        <w:color w:val="000000"/>
        <w:sz w:val="20"/>
        <w:szCs w:val="20"/>
        <w:u w:val="none"/>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mo" w:cs="Arimo" w:eastAsia="Arimo" w:hAnsi="Arimo"/>
        <w:lang w:val="en-US"/>
      </w:rPr>
    </w:rPrDefault>
    <w:pPrDefault>
      <w:pPr>
        <w:spacing w:after="3" w:line="259" w:lineRule="auto"/>
        <w:ind w:left="510" w:hanging="1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49" w:before="0" w:line="259" w:lineRule="auto"/>
      <w:ind w:left="10" w:right="0" w:hanging="10"/>
      <w:jc w:val="left"/>
    </w:pPr>
    <w:rPr>
      <w:rFonts w:ascii="Arial" w:cs="Arial" w:eastAsia="Arial" w:hAnsi="Arial"/>
      <w:b w:val="1"/>
      <w:bCs w:val="1"/>
      <w:i w:val="0"/>
      <w:iCs w:val="0"/>
      <w:smallCaps w:val="0"/>
      <w:strike w:val="0"/>
      <w:color w:val="000000"/>
      <w:sz w:val="28"/>
      <w:szCs w:val="28"/>
      <w:u w:val="none"/>
      <w:shd w:fill="auto" w:val="clear"/>
      <w:vertAlign w:val="baseline"/>
    </w:rPr>
  </w:style>
  <w:style w:type="paragraph" w:styleId="Heading2">
    <w:name w:val="heading 2"/>
    <w:basedOn w:val="Normal"/>
    <w:next w:val="Normal"/>
    <w:pPr>
      <w:keepNext w:val="1"/>
      <w:keepLines w:val="1"/>
      <w:pageBreakBefore w:val="0"/>
      <w:widowControl w:val="1"/>
      <w:pBdr>
        <w:top w:space="0" w:sz="0" w:val="nil"/>
        <w:left w:space="0" w:sz="0" w:val="nil"/>
        <w:bottom w:space="0" w:sz="0" w:val="nil"/>
        <w:right w:space="0" w:sz="0" w:val="nil"/>
        <w:between w:space="0" w:sz="0" w:val="nil"/>
      </w:pBdr>
      <w:shd w:fill="auto" w:val="clear"/>
      <w:spacing w:after="3" w:before="0" w:line="259" w:lineRule="auto"/>
      <w:ind w:left="-10" w:right="0" w:hanging="10"/>
      <w:jc w:val="left"/>
    </w:pPr>
    <w:rPr>
      <w:rFonts w:ascii="Arial" w:cs="Arial" w:eastAsia="Arial" w:hAnsi="Arial"/>
      <w:b w:val="1"/>
      <w:bCs w:val="1"/>
      <w:i w:val="0"/>
      <w:iCs w:val="0"/>
      <w:smallCaps w:val="0"/>
      <w:strike w:val="0"/>
      <w:color w:val="000000"/>
      <w:sz w:val="24"/>
      <w:szCs w:val="24"/>
      <w:u w:val="none"/>
      <w:shd w:fill="auto" w:val="clear"/>
      <w:vertAlign w:val="baseline"/>
    </w:rPr>
  </w:style>
  <w:style w:type="paragraph" w:styleId="Heading3">
    <w:name w:val="heading 3"/>
    <w:basedOn w:val="Normal"/>
    <w:next w:val="Normal"/>
    <w:pPr>
      <w:keepNext w:val="1"/>
      <w:spacing w:after="120" w:before="140" w:lineRule="auto"/>
      <w:ind w:left="510" w:right="0" w:hanging="10"/>
    </w:pPr>
    <w:rPr>
      <w:rFonts w:ascii="Liberation Serif" w:cs="Liberation Serif" w:eastAsia="Liberation Serif" w:hAnsi="Liberation Serif"/>
      <w:b w:val="1"/>
      <w:bCs w:val="1"/>
      <w:sz w:val="28"/>
      <w:szCs w:val="28"/>
    </w:rPr>
  </w:style>
  <w:style w:type="paragraph" w:styleId="Heading4">
    <w:name w:val="heading 4"/>
    <w:basedOn w:val="Normal"/>
    <w:next w:val="Normal"/>
    <w:pPr>
      <w:keepNext w:val="1"/>
      <w:keepLines w:val="1"/>
      <w:spacing w:after="0" w:before="40" w:lineRule="auto"/>
      <w:ind w:left="510" w:right="0" w:hanging="10"/>
    </w:pPr>
    <w:rPr>
      <w:rFonts w:ascii="Calibri" w:cs="Calibri" w:eastAsia="Calibri" w:hAnsi="Calibri"/>
      <w:i w:val="1"/>
      <w:iCs w:val="1"/>
      <w:color w:val="2f5496"/>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evanzellner@outlook.com" TargetMode="External"/><Relationship Id="rId8" Type="http://schemas.openxmlformats.org/officeDocument/2006/relationships/hyperlink" Target="https://www.linkedin.com/in/evanzellne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Arimo-regular.ttf"/><Relationship Id="rId2" Type="http://schemas.openxmlformats.org/officeDocument/2006/relationships/font" Target="fonts/Arimo-bold.ttf"/><Relationship Id="rId3" Type="http://schemas.openxmlformats.org/officeDocument/2006/relationships/font" Target="fonts/Arimo-italic.ttf"/><Relationship Id="rId4" Type="http://schemas.openxmlformats.org/officeDocument/2006/relationships/font" Target="fonts/Arim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ManpowerGroup</vt:lpwstr>
  </property>
</Properties>
</file>